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1552" w14:textId="77777777" w:rsidR="009F5FF9" w:rsidRPr="009F5FF9" w:rsidRDefault="009F5FF9" w:rsidP="009F5FF9">
      <w:pPr>
        <w:rPr>
          <w:b/>
          <w:bCs w:val="0"/>
        </w:rPr>
      </w:pPr>
      <w:r w:rsidRPr="009F5FF9">
        <w:rPr>
          <w:b/>
          <w:bCs w:val="0"/>
        </w:rPr>
        <w:t>Dezavantajlı Öğrenciler ve Eğitim Olanaklarına Erişim Politikası</w:t>
      </w:r>
    </w:p>
    <w:p w14:paraId="724F9DAA" w14:textId="77777777" w:rsidR="009F5FF9" w:rsidRDefault="009F5FF9" w:rsidP="009F5FF9">
      <w:r>
        <w:t>1. Dezavantajlı Öğrencilere Sunulan Hizmetler ve Planlama</w:t>
      </w:r>
    </w:p>
    <w:p w14:paraId="54B8B54A" w14:textId="77777777" w:rsidR="009F5FF9" w:rsidRDefault="009F5FF9" w:rsidP="009F5FF9">
      <w:r>
        <w:t xml:space="preserve">Kurullarda </w:t>
      </w:r>
      <w:proofErr w:type="gramStart"/>
      <w:r>
        <w:t>Temsil</w:t>
      </w:r>
      <w:proofErr w:type="gramEnd"/>
      <w:r>
        <w:t>:</w:t>
      </w:r>
    </w:p>
    <w:p w14:paraId="4D0FB11F" w14:textId="77777777" w:rsidR="009F5FF9" w:rsidRDefault="009F5FF9" w:rsidP="009F5FF9">
      <w:r>
        <w:t>Dezavantajlı öğrenci gruplarının görüşlerinin alınabilmesi ve politika kararlarına katkı sağlayabilmesi için, ilgili kurullarda temsil edilmelerine özen gösterilmektedir.</w:t>
      </w:r>
    </w:p>
    <w:p w14:paraId="31305D01" w14:textId="77777777" w:rsidR="009F5FF9" w:rsidRDefault="009F5FF9" w:rsidP="009F5FF9">
      <w:r>
        <w:t>Engelsiz Üniversite Uygulamaları:</w:t>
      </w:r>
    </w:p>
    <w:p w14:paraId="276CBAAB" w14:textId="77777777" w:rsidR="009F5FF9" w:rsidRDefault="009F5FF9" w:rsidP="009F5FF9">
      <w:r>
        <w:t>Fiziksel ve dijital erişilebilirlik standartlarının sağlanması için gerekli düzenlemeler titizlikle yürütülmekte ve sürekli iyileştirilmesine dikkat edilmektedir.</w:t>
      </w:r>
    </w:p>
    <w:p w14:paraId="2B39ABEA" w14:textId="77777777" w:rsidR="009F5FF9" w:rsidRDefault="009F5FF9" w:rsidP="009F5FF9">
      <w:r>
        <w:t>Sosyal Destek ve İmkanlar:</w:t>
      </w:r>
    </w:p>
    <w:p w14:paraId="5E850247" w14:textId="77777777" w:rsidR="009F5FF9" w:rsidRDefault="009F5FF9" w:rsidP="009F5FF9">
      <w:r>
        <w:t>Burs, ulaşım, barınma, psikolojik danışmanlık ve benzeri sosyal destek uygulamalarından öğrencilerin etkin şekilde faydalanabilmesi için gerekli özen gösterilmektedir.</w:t>
      </w:r>
    </w:p>
    <w:p w14:paraId="58ADB64B" w14:textId="77777777" w:rsidR="009F5FF9" w:rsidRDefault="009F5FF9" w:rsidP="009F5FF9">
      <w:r>
        <w:t>Hizmetlerin İzlenmesi ve Değerlendirilmesi:</w:t>
      </w:r>
    </w:p>
    <w:p w14:paraId="1B37505D" w14:textId="77777777" w:rsidR="009F5FF9" w:rsidRDefault="009F5FF9" w:rsidP="009F5FF9">
      <w:r>
        <w:t>Sunulan hizmetlerin etkinliği düzenli olarak takip edilmekte ve geri bildirimler doğrultusunda iyileştirme çalışmalarının yapılmasına özen gösterilmektedir.</w:t>
      </w:r>
    </w:p>
    <w:p w14:paraId="4BE70959" w14:textId="77777777" w:rsidR="009F5FF9" w:rsidRDefault="009F5FF9" w:rsidP="009F5FF9">
      <w:r>
        <w:t>2. Eğitim Olanaklarına Erişim ve Kapsayıcılık</w:t>
      </w:r>
    </w:p>
    <w:p w14:paraId="3934B9F9" w14:textId="77777777" w:rsidR="009F5FF9" w:rsidRDefault="009F5FF9" w:rsidP="009F5FF9">
      <w:r>
        <w:t>Eşitlik ve Hakkaniyet:</w:t>
      </w:r>
    </w:p>
    <w:p w14:paraId="36CF6464" w14:textId="77777777" w:rsidR="009F5FF9" w:rsidRDefault="009F5FF9" w:rsidP="009F5FF9">
      <w:r>
        <w:t>Tüm öğrencilerin dersler, laboratuvar uygulamaları ve uzaktan eğitim materyallerine eşit erişim sağlayabilmesi için gerekli önlemler alınmakta ve sürecin titizlikle yürütülmesine dikkat edilmektedir.</w:t>
      </w:r>
    </w:p>
    <w:p w14:paraId="58699C1C" w14:textId="77777777" w:rsidR="009F5FF9" w:rsidRDefault="009F5FF9" w:rsidP="009F5FF9">
      <w:r>
        <w:t>Çeşitlilik ve Kapsayıcılık:</w:t>
      </w:r>
    </w:p>
    <w:p w14:paraId="6696C5DF" w14:textId="77777777" w:rsidR="009F5FF9" w:rsidRDefault="009F5FF9" w:rsidP="009F5FF9">
      <w:r>
        <w:t xml:space="preserve">Farklı </w:t>
      </w:r>
      <w:proofErr w:type="spellStart"/>
      <w:r>
        <w:t>sosyo</w:t>
      </w:r>
      <w:proofErr w:type="spellEnd"/>
      <w:r>
        <w:t>-ekonomik ve kültürel arka planlara sahip öğrenciler ile engelli öğrencilerin öğrenme ortamlarına uyum sağlayabilmesi için gerekli özen gösterilmektedir.</w:t>
      </w:r>
    </w:p>
    <w:p w14:paraId="3224C401" w14:textId="77777777" w:rsidR="009F5FF9" w:rsidRDefault="009F5FF9" w:rsidP="009F5FF9">
      <w:r>
        <w:t>Uzaktan Eğitim Uygulamaları:</w:t>
      </w:r>
    </w:p>
    <w:p w14:paraId="4780212C" w14:textId="77777777" w:rsidR="009F5FF9" w:rsidRDefault="009F5FF9" w:rsidP="009F5FF9">
      <w:r>
        <w:t>Uzaktan eğitim materyallerinin dezavantajlı öğrenciler için erişilebilir ve uygun biçimde sunulmasına titizlikle dikkat edilmektedir.</w:t>
      </w:r>
    </w:p>
    <w:p w14:paraId="1985616A" w14:textId="77777777" w:rsidR="009F5FF9" w:rsidRDefault="009F5FF9" w:rsidP="009F5FF9"/>
    <w:p w14:paraId="2CF6DD7A" w14:textId="77777777" w:rsidR="009F5FF9" w:rsidRDefault="009F5FF9" w:rsidP="009F5FF9">
      <w:r>
        <w:t>Geri Bildirim ve Sürekli İyileştirme:</w:t>
      </w:r>
    </w:p>
    <w:p w14:paraId="159B4D1E" w14:textId="77777777" w:rsidR="009F5FF9" w:rsidRDefault="009F5FF9" w:rsidP="009F5FF9">
      <w:r>
        <w:t>Eğitim süreçlerine erişim ve kapsayıcılık ile ilgili geri bildirimlerin toplanması ve değerlendirilmesi için gerekli mekanizmalar özenle işletilmektedir.</w:t>
      </w:r>
    </w:p>
    <w:p w14:paraId="0F4416EA" w14:textId="77777777" w:rsidR="009F5FF9" w:rsidRDefault="009F5FF9" w:rsidP="009F5FF9">
      <w:r>
        <w:t>3. Amaç ve Hedef</w:t>
      </w:r>
    </w:p>
    <w:p w14:paraId="7EEDD880" w14:textId="3C030635" w:rsidR="005B3F8E" w:rsidRDefault="009F5FF9" w:rsidP="009F5FF9">
      <w:r>
        <w:t>Bölümümüz, dezavantajlı, kırılgan ve az temsil edilen öğrenci gruplarının eğitim ve sosyal olanaklara eşit, hakkaniyetli ve kapsayıcı bir şekilde erişimini sağlamak için gerekli özeni göstermekte; kalite güvencesi kültürünün tüm paydaşlar tarafından benimsenmesini desteklemektedir.</w:t>
      </w:r>
    </w:p>
    <w:sectPr w:rsidR="005B3F8E" w:rsidSect="00090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421C9"/>
    <w:multiLevelType w:val="multilevel"/>
    <w:tmpl w:val="CC846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D40727D"/>
    <w:multiLevelType w:val="multilevel"/>
    <w:tmpl w:val="94C009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52119044">
    <w:abstractNumId w:val="1"/>
  </w:num>
  <w:num w:numId="2" w16cid:durableId="45032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9F"/>
    <w:rsid w:val="00027728"/>
    <w:rsid w:val="00090E30"/>
    <w:rsid w:val="000C5644"/>
    <w:rsid w:val="00315208"/>
    <w:rsid w:val="00347195"/>
    <w:rsid w:val="00371165"/>
    <w:rsid w:val="004C21F6"/>
    <w:rsid w:val="005B3F8E"/>
    <w:rsid w:val="00635C19"/>
    <w:rsid w:val="0097249F"/>
    <w:rsid w:val="009E20F5"/>
    <w:rsid w:val="009F5FF9"/>
    <w:rsid w:val="00A75D13"/>
    <w:rsid w:val="00B1254E"/>
    <w:rsid w:val="00D8520B"/>
    <w:rsid w:val="00E4098A"/>
    <w:rsid w:val="00EB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AF046-50B1-4DC1-B8E0-79E9F9FB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Cs/>
        <w:iCs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72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2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72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autoRedefine/>
    <w:uiPriority w:val="99"/>
    <w:unhideWhenUsed/>
    <w:qFormat/>
    <w:rsid w:val="00A75D13"/>
    <w:pPr>
      <w:keepNext/>
      <w:keepLines/>
      <w:numPr>
        <w:ilvl w:val="3"/>
        <w:numId w:val="2"/>
      </w:numPr>
      <w:spacing w:before="200" w:after="0" w:line="480" w:lineRule="auto"/>
      <w:ind w:left="864" w:hanging="864"/>
      <w:jc w:val="both"/>
      <w:outlineLvl w:val="3"/>
    </w:pPr>
    <w:rPr>
      <w:rFonts w:ascii="Times New Roman" w:eastAsia="Times New Roman" w:hAnsi="Times New Roman"/>
      <w:b/>
      <w:bCs w:val="0"/>
      <w:iCs w:val="0"/>
      <w:lang w:val="x-none" w:eastAsia="x-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72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7249F"/>
    <w:pPr>
      <w:keepNext/>
      <w:keepLines/>
      <w:spacing w:before="40" w:after="0"/>
      <w:outlineLvl w:val="5"/>
    </w:pPr>
    <w:rPr>
      <w:rFonts w:eastAsiaTheme="majorEastAsia" w:cstheme="majorBidi"/>
      <w:i/>
      <w:iCs w:val="0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72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7249F"/>
    <w:pPr>
      <w:keepNext/>
      <w:keepLines/>
      <w:spacing w:after="0"/>
      <w:outlineLvl w:val="7"/>
    </w:pPr>
    <w:rPr>
      <w:rFonts w:eastAsiaTheme="majorEastAsia" w:cstheme="majorBidi"/>
      <w:i/>
      <w:iCs w:val="0"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72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uiPriority w:val="99"/>
    <w:rsid w:val="00A75D13"/>
    <w:rPr>
      <w:rFonts w:ascii="Times New Roman" w:eastAsia="Times New Roman" w:hAnsi="Times New Roman"/>
      <w:b/>
      <w:bCs w:val="0"/>
      <w:iCs w:val="0"/>
      <w:lang w:val="x-none" w:eastAsia="x-none"/>
    </w:rPr>
  </w:style>
  <w:style w:type="character" w:customStyle="1" w:styleId="Balk1Char">
    <w:name w:val="Başlık 1 Char"/>
    <w:basedOn w:val="VarsaylanParagrafYazTipi"/>
    <w:link w:val="Balk1"/>
    <w:uiPriority w:val="9"/>
    <w:rsid w:val="00972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2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72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724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7249F"/>
    <w:rPr>
      <w:rFonts w:eastAsiaTheme="majorEastAsia" w:cstheme="majorBidi"/>
      <w:i/>
      <w:iCs w:val="0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724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7249F"/>
    <w:rPr>
      <w:rFonts w:eastAsiaTheme="majorEastAsia" w:cstheme="majorBidi"/>
      <w:i/>
      <w:iCs w:val="0"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724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72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72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72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72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7249F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7249F"/>
    <w:rPr>
      <w:i/>
      <w:iCs w:val="0"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724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7249F"/>
    <w:rPr>
      <w:i/>
      <w:iCs w:val="0"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72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7249F"/>
    <w:rPr>
      <w:i/>
      <w:iCs w:val="0"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7249F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Berat ARAS</dc:creator>
  <cp:keywords/>
  <dc:description/>
  <cp:lastModifiedBy>Berat ARAS</cp:lastModifiedBy>
  <cp:revision>2</cp:revision>
  <dcterms:created xsi:type="dcterms:W3CDTF">2025-12-23T13:41:00Z</dcterms:created>
  <dcterms:modified xsi:type="dcterms:W3CDTF">2025-12-23T13:41:00Z</dcterms:modified>
</cp:coreProperties>
</file>